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5CF" w:rsidRDefault="00C815CF">
      <w:pPr>
        <w:shd w:val="clear" w:color="auto" w:fill="FFFFFF"/>
        <w:spacing w:beforeAutospacing="1" w:afterAutospacing="1" w:line="240" w:lineRule="auto"/>
        <w:rPr>
          <w:rFonts w:ascii="Times New Roman" w:eastAsia="Times New Roman" w:hAnsi="Times New Roman" w:cs="Times New Roman"/>
          <w:color w:val="000000"/>
          <w:sz w:val="21"/>
          <w:szCs w:val="21"/>
          <w:lang w:eastAsia="ru-RU"/>
        </w:rPr>
      </w:pPr>
    </w:p>
    <w:p w:rsidR="00060330" w:rsidRPr="00193CF3" w:rsidRDefault="00060330" w:rsidP="00060330">
      <w:pPr>
        <w:spacing w:beforeAutospacing="1" w:after="0" w:line="240" w:lineRule="auto"/>
        <w:jc w:val="center"/>
        <w:rPr>
          <w:rFonts w:ascii="Times New Roman" w:eastAsia="Times New Roman" w:hAnsi="Times New Roman" w:cs="Times New Roman"/>
          <w:color w:val="333333"/>
          <w:sz w:val="21"/>
          <w:szCs w:val="21"/>
          <w:lang w:eastAsia="ru-RU"/>
        </w:rPr>
      </w:pPr>
      <w:r w:rsidRPr="00193CF3">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060330" w:rsidRPr="00037B30" w:rsidRDefault="00060330" w:rsidP="00060330">
      <w:pPr>
        <w:spacing w:beforeAutospacing="1" w:after="0" w:line="240" w:lineRule="auto"/>
        <w:jc w:val="center"/>
        <w:rPr>
          <w:rFonts w:ascii="Times New Roman" w:eastAsia="Times New Roman" w:hAnsi="Times New Roman" w:cs="Times New Roman"/>
          <w:bCs/>
          <w:color w:val="000000"/>
          <w:sz w:val="28"/>
          <w:szCs w:val="28"/>
          <w:lang w:eastAsia="ru-RU"/>
        </w:rPr>
      </w:pPr>
      <w:r w:rsidRPr="00037B30">
        <w:rPr>
          <w:rFonts w:ascii="Times New Roman" w:eastAsia="Times New Roman" w:hAnsi="Times New Roman" w:cs="Times New Roman"/>
          <w:bCs/>
          <w:color w:val="000000"/>
          <w:sz w:val="28"/>
          <w:szCs w:val="28"/>
          <w:lang w:eastAsia="ru-RU"/>
        </w:rPr>
        <w:t xml:space="preserve">Министерство образования Омской области  </w:t>
      </w:r>
    </w:p>
    <w:p w:rsidR="00060330" w:rsidRPr="00037B30" w:rsidRDefault="00060330" w:rsidP="00060330">
      <w:pPr>
        <w:spacing w:beforeAutospacing="1" w:after="0" w:line="240" w:lineRule="auto"/>
        <w:jc w:val="center"/>
        <w:rPr>
          <w:rFonts w:ascii="Times New Roman" w:eastAsia="Times New Roman" w:hAnsi="Times New Roman" w:cs="Times New Roman"/>
          <w:bCs/>
          <w:color w:val="000000"/>
          <w:sz w:val="28"/>
          <w:szCs w:val="28"/>
          <w:lang w:eastAsia="ru-RU"/>
        </w:rPr>
      </w:pPr>
      <w:r w:rsidRPr="00037B30">
        <w:rPr>
          <w:rFonts w:ascii="Times New Roman" w:eastAsia="Times New Roman" w:hAnsi="Times New Roman" w:cs="Times New Roman"/>
          <w:bCs/>
          <w:color w:val="000000"/>
          <w:sz w:val="28"/>
          <w:szCs w:val="28"/>
          <w:lang w:eastAsia="ru-RU"/>
        </w:rPr>
        <w:t>Департамент образования Администрации города Омска</w:t>
      </w:r>
    </w:p>
    <w:p w:rsidR="00060330" w:rsidRPr="00193CF3" w:rsidRDefault="00060330" w:rsidP="00060330">
      <w:pPr>
        <w:spacing w:beforeAutospacing="1" w:after="0" w:line="240" w:lineRule="auto"/>
        <w:jc w:val="center"/>
        <w:rPr>
          <w:rFonts w:ascii="Times New Roman" w:eastAsia="Times New Roman" w:hAnsi="Times New Roman" w:cs="Times New Roman"/>
          <w:color w:val="333333"/>
          <w:sz w:val="21"/>
          <w:szCs w:val="21"/>
          <w:lang w:eastAsia="ru-RU"/>
        </w:rPr>
      </w:pPr>
      <w:r w:rsidRPr="00193CF3">
        <w:rPr>
          <w:rFonts w:ascii="Times New Roman" w:eastAsia="Times New Roman" w:hAnsi="Times New Roman" w:cs="Times New Roman"/>
          <w:b/>
          <w:bCs/>
          <w:color w:val="000000"/>
          <w:sz w:val="28"/>
          <w:szCs w:val="28"/>
          <w:lang w:eastAsia="ru-RU"/>
        </w:rPr>
        <w:t>БОУ г. Омска "Гимназия № 115 "</w:t>
      </w:r>
    </w:p>
    <w:p w:rsidR="00060330" w:rsidRPr="00193CF3" w:rsidRDefault="00060330" w:rsidP="00060330">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060330" w:rsidRDefault="00060330">
      <w:pPr>
        <w:shd w:val="clear" w:color="auto" w:fill="FFFFFF"/>
        <w:spacing w:beforeAutospacing="1" w:afterAutospacing="1" w:line="240" w:lineRule="auto"/>
        <w:rPr>
          <w:rFonts w:ascii="Times New Roman" w:eastAsia="Times New Roman" w:hAnsi="Times New Roman" w:cs="Times New Roman"/>
          <w:color w:val="000000"/>
          <w:sz w:val="21"/>
          <w:szCs w:val="21"/>
          <w:lang w:eastAsia="ru-RU"/>
        </w:rPr>
      </w:pPr>
    </w:p>
    <w:p w:rsidR="00060330" w:rsidRDefault="00060330">
      <w:pPr>
        <w:shd w:val="clear" w:color="auto" w:fill="FFFFFF"/>
        <w:spacing w:beforeAutospacing="1" w:afterAutospacing="1" w:line="240" w:lineRule="auto"/>
        <w:rPr>
          <w:rFonts w:ascii="Times New Roman" w:eastAsia="Times New Roman" w:hAnsi="Times New Roman" w:cs="Times New Roman"/>
          <w:color w:val="000000"/>
          <w:sz w:val="21"/>
          <w:szCs w:val="21"/>
          <w:lang w:eastAsia="ru-RU"/>
        </w:rPr>
      </w:pPr>
    </w:p>
    <w:p w:rsidR="00060330" w:rsidRDefault="00060330">
      <w:pPr>
        <w:shd w:val="clear" w:color="auto" w:fill="FFFFFF"/>
        <w:spacing w:beforeAutospacing="1" w:afterAutospacing="1" w:line="240" w:lineRule="auto"/>
        <w:rPr>
          <w:rFonts w:ascii="Times New Roman" w:eastAsia="Times New Roman" w:hAnsi="Times New Roman" w:cs="Times New Roman"/>
          <w:color w:val="000000"/>
          <w:sz w:val="21"/>
          <w:szCs w:val="21"/>
          <w:lang w:eastAsia="ru-RU"/>
        </w:rPr>
      </w:pPr>
    </w:p>
    <w:p w:rsidR="00C815CF" w:rsidRPr="00060330" w:rsidRDefault="0063594E">
      <w:pPr>
        <w:shd w:val="clear" w:color="auto" w:fill="FFFFFF"/>
        <w:spacing w:beforeAutospacing="1" w:after="0" w:line="240" w:lineRule="auto"/>
        <w:jc w:val="center"/>
        <w:rPr>
          <w:color w:val="000000"/>
          <w:sz w:val="28"/>
          <w:szCs w:val="28"/>
        </w:rPr>
      </w:pPr>
      <w:r w:rsidRPr="00060330">
        <w:rPr>
          <w:rFonts w:ascii="Times New Roman" w:eastAsia="Times New Roman" w:hAnsi="Times New Roman" w:cs="Times New Roman"/>
          <w:b/>
          <w:bCs/>
          <w:color w:val="000000"/>
          <w:sz w:val="28"/>
          <w:szCs w:val="28"/>
          <w:lang w:eastAsia="ru-RU"/>
        </w:rPr>
        <w:t>РАБОЧАЯ ПРОГРАММА</w:t>
      </w:r>
    </w:p>
    <w:p w:rsidR="00C815CF" w:rsidRPr="00060330" w:rsidRDefault="0063594E">
      <w:pPr>
        <w:shd w:val="clear" w:color="auto" w:fill="FFFFFF"/>
        <w:spacing w:beforeAutospacing="1" w:after="0" w:line="240" w:lineRule="auto"/>
        <w:jc w:val="center"/>
        <w:rPr>
          <w:color w:val="000000"/>
          <w:sz w:val="28"/>
          <w:szCs w:val="28"/>
        </w:rPr>
      </w:pPr>
      <w:r w:rsidRPr="00060330">
        <w:rPr>
          <w:rFonts w:ascii="Times New Roman" w:eastAsia="Times New Roman" w:hAnsi="Times New Roman" w:cs="Times New Roman"/>
          <w:color w:val="000000"/>
          <w:sz w:val="28"/>
          <w:szCs w:val="28"/>
          <w:lang w:eastAsia="ru-RU"/>
        </w:rPr>
        <w:t>(ID 4135787)</w:t>
      </w:r>
    </w:p>
    <w:p w:rsidR="00C815CF" w:rsidRDefault="00C815CF">
      <w:pPr>
        <w:shd w:val="clear" w:color="auto" w:fill="FFFFFF"/>
        <w:spacing w:beforeAutospacing="1" w:after="0" w:line="240" w:lineRule="auto"/>
        <w:jc w:val="center"/>
        <w:rPr>
          <w:rFonts w:ascii="Times New Roman" w:eastAsia="Times New Roman" w:hAnsi="Times New Roman" w:cs="Times New Roman"/>
          <w:color w:val="000000"/>
          <w:sz w:val="32"/>
          <w:szCs w:val="32"/>
          <w:lang w:eastAsia="ru-RU"/>
        </w:rPr>
      </w:pPr>
      <w:bookmarkStart w:id="0" w:name="_GoBack"/>
      <w:bookmarkEnd w:id="0"/>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Pr="00060330" w:rsidRDefault="0063594E">
      <w:pPr>
        <w:shd w:val="clear" w:color="auto" w:fill="FFFFFF"/>
        <w:spacing w:beforeAutospacing="1" w:after="0" w:line="240" w:lineRule="auto"/>
        <w:jc w:val="center"/>
        <w:rPr>
          <w:color w:val="000000"/>
          <w:sz w:val="28"/>
          <w:szCs w:val="28"/>
        </w:rPr>
      </w:pPr>
      <w:r w:rsidRPr="00060330">
        <w:rPr>
          <w:rFonts w:ascii="Times New Roman" w:eastAsia="Times New Roman" w:hAnsi="Times New Roman" w:cs="Times New Roman"/>
          <w:b/>
          <w:bCs/>
          <w:color w:val="000000"/>
          <w:sz w:val="28"/>
          <w:szCs w:val="28"/>
          <w:lang w:eastAsia="ru-RU"/>
        </w:rPr>
        <w:t>учебного предмета «Геометрия. Углубленный уровень»</w:t>
      </w:r>
    </w:p>
    <w:p w:rsidR="00C815CF" w:rsidRPr="00060330" w:rsidRDefault="0063594E">
      <w:pPr>
        <w:shd w:val="clear" w:color="auto" w:fill="FFFFFF"/>
        <w:spacing w:beforeAutospacing="1" w:after="0" w:line="240" w:lineRule="auto"/>
        <w:jc w:val="center"/>
        <w:rPr>
          <w:color w:val="000000"/>
          <w:sz w:val="28"/>
          <w:szCs w:val="28"/>
        </w:rPr>
      </w:pPr>
      <w:r w:rsidRPr="00060330">
        <w:rPr>
          <w:rFonts w:ascii="Times New Roman" w:eastAsia="Times New Roman" w:hAnsi="Times New Roman" w:cs="Times New Roman"/>
          <w:color w:val="000000"/>
          <w:sz w:val="28"/>
          <w:szCs w:val="28"/>
          <w:lang w:eastAsia="ru-RU"/>
        </w:rPr>
        <w:t xml:space="preserve">для обучающихся 10 </w:t>
      </w:r>
      <w:r w:rsidRPr="00060330">
        <w:rPr>
          <w:rFonts w:eastAsia="Times New Roman" w:cs="Calibri"/>
          <w:color w:val="000000"/>
          <w:sz w:val="28"/>
          <w:szCs w:val="28"/>
          <w:lang w:eastAsia="ru-RU"/>
        </w:rPr>
        <w:t xml:space="preserve">– </w:t>
      </w:r>
      <w:r w:rsidRPr="00060330">
        <w:rPr>
          <w:rFonts w:ascii="Times New Roman" w:eastAsia="Times New Roman" w:hAnsi="Times New Roman" w:cs="Times New Roman"/>
          <w:color w:val="000000"/>
          <w:sz w:val="28"/>
          <w:szCs w:val="28"/>
          <w:lang w:eastAsia="ru-RU"/>
        </w:rPr>
        <w:t>11 классов</w:t>
      </w:r>
    </w:p>
    <w:p w:rsidR="00C815CF" w:rsidRPr="00060330" w:rsidRDefault="0063594E">
      <w:pPr>
        <w:shd w:val="clear" w:color="auto" w:fill="FFFFFF"/>
        <w:spacing w:beforeAutospacing="1" w:after="0" w:line="240" w:lineRule="auto"/>
        <w:jc w:val="center"/>
        <w:rPr>
          <w:color w:val="000000"/>
          <w:sz w:val="28"/>
          <w:szCs w:val="28"/>
        </w:rPr>
      </w:pPr>
      <w:r w:rsidRPr="00060330">
        <w:rPr>
          <w:rFonts w:ascii="Times New Roman" w:eastAsia="Times New Roman" w:hAnsi="Times New Roman" w:cs="Times New Roman"/>
          <w:color w:val="000000"/>
          <w:sz w:val="28"/>
          <w:szCs w:val="28"/>
          <w:lang w:eastAsia="ru-RU"/>
        </w:rPr>
        <w:br/>
      </w:r>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Default="0063594E">
      <w:pPr>
        <w:shd w:val="clear" w:color="auto" w:fill="FFFFFF"/>
        <w:spacing w:beforeAutospacing="1" w:after="0" w:line="240" w:lineRule="auto"/>
        <w:jc w:val="center"/>
        <w:rPr>
          <w:color w:val="000000"/>
        </w:rPr>
      </w:pPr>
      <w:r>
        <w:rPr>
          <w:rFonts w:ascii="Times New Roman" w:eastAsia="Times New Roman" w:hAnsi="Times New Roman" w:cs="Times New Roman"/>
          <w:color w:val="000000"/>
          <w:sz w:val="32"/>
          <w:szCs w:val="32"/>
          <w:lang w:eastAsia="ru-RU"/>
        </w:rPr>
        <w:br/>
      </w:r>
    </w:p>
    <w:p w:rsidR="00C815CF" w:rsidRDefault="00C815CF">
      <w:pPr>
        <w:shd w:val="clear" w:color="auto" w:fill="FFFFFF"/>
        <w:spacing w:beforeAutospacing="1" w:after="0" w:line="240" w:lineRule="auto"/>
        <w:jc w:val="center"/>
        <w:rPr>
          <w:rFonts w:ascii="Times New Roman" w:eastAsia="Times New Roman" w:hAnsi="Times New Roman" w:cs="Times New Roman"/>
          <w:color w:val="000000"/>
          <w:sz w:val="21"/>
          <w:szCs w:val="21"/>
          <w:lang w:eastAsia="ru-RU"/>
        </w:rPr>
      </w:pPr>
    </w:p>
    <w:p w:rsidR="00C815CF" w:rsidRDefault="00C815CF">
      <w:pPr>
        <w:shd w:val="clear" w:color="auto" w:fill="FFFFFF"/>
        <w:spacing w:beforeAutospacing="1" w:after="0" w:line="240" w:lineRule="auto"/>
        <w:jc w:val="center"/>
        <w:rPr>
          <w:rFonts w:ascii="Times New Roman" w:eastAsia="Times New Roman" w:hAnsi="Times New Roman" w:cs="Times New Roman"/>
          <w:color w:val="000000"/>
          <w:sz w:val="21"/>
          <w:szCs w:val="21"/>
          <w:lang w:eastAsia="ru-RU"/>
        </w:rPr>
      </w:pPr>
    </w:p>
    <w:p w:rsidR="00C815CF" w:rsidRPr="00060330" w:rsidRDefault="00C815CF" w:rsidP="00060330">
      <w:pPr>
        <w:shd w:val="clear" w:color="auto" w:fill="FFFFFF"/>
        <w:spacing w:beforeAutospacing="1" w:after="0" w:line="240" w:lineRule="auto"/>
        <w:jc w:val="center"/>
        <w:rPr>
          <w:color w:val="000000"/>
        </w:rPr>
      </w:pP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ПОЯСНИТЕЛЬНАЯ ЗАПИСКА</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4E25BC">
        <w:rPr>
          <w:rFonts w:ascii="Times New Roman" w:hAnsi="Times New Roman" w:cs="Times New Roman"/>
          <w:sz w:val="28"/>
          <w:szCs w:val="28"/>
        </w:rPr>
        <w:t>естественно-научной</w:t>
      </w:r>
      <w:proofErr w:type="gramEnd"/>
      <w:r w:rsidRPr="004E25BC">
        <w:rPr>
          <w:rFonts w:ascii="Times New Roman" w:hAnsi="Times New Roman" w:cs="Times New Roman"/>
          <w:sz w:val="28"/>
          <w:szCs w:val="28"/>
        </w:rPr>
        <w:t xml:space="preserve"> направленности и предметов гуманитарного цикла. Поскольку логическое мышление, формируемое при изучении </w:t>
      </w:r>
      <w:proofErr w:type="gramStart"/>
      <w:r w:rsidRPr="004E25BC">
        <w:rPr>
          <w:rFonts w:ascii="Times New Roman" w:hAnsi="Times New Roman" w:cs="Times New Roman"/>
          <w:sz w:val="28"/>
          <w:szCs w:val="28"/>
        </w:rPr>
        <w:t>обучающимися</w:t>
      </w:r>
      <w:proofErr w:type="gramEnd"/>
      <w:r w:rsidRPr="004E25BC">
        <w:rPr>
          <w:rFonts w:ascii="Times New Roman" w:hAnsi="Times New Roman" w:cs="Times New Roman"/>
          <w:sz w:val="28"/>
          <w:szCs w:val="28"/>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Приоритетными задачами курса геометрии на углублённом уровне, расширяющими и усиливающими курс базового уровня, являются: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расширение представления о геометрии как части мировой культуры и формирование осознания взаимосвязи геометрии с окружающим миром;</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4E25BC">
        <w:rPr>
          <w:rFonts w:ascii="Times New Roman" w:hAnsi="Times New Roman" w:cs="Times New Roman"/>
          <w:sz w:val="28"/>
          <w:szCs w:val="28"/>
        </w:rPr>
        <w:t>ств пр</w:t>
      </w:r>
      <w:proofErr w:type="gramEnd"/>
      <w:r w:rsidRPr="004E25BC">
        <w:rPr>
          <w:rFonts w:ascii="Times New Roman" w:hAnsi="Times New Roman" w:cs="Times New Roman"/>
          <w:sz w:val="28"/>
          <w:szCs w:val="28"/>
        </w:rPr>
        <w:t>и обосновании математических утверждений и роли аксиоматики в проведении дедуктивных рассуждений;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Переход к изучению геометрии на углублённом уровне позволяет:</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 xml:space="preserve">подготовить </w:t>
      </w:r>
      <w:proofErr w:type="gramStart"/>
      <w:r w:rsidRPr="004E25BC">
        <w:rPr>
          <w:rFonts w:ascii="Times New Roman" w:hAnsi="Times New Roman" w:cs="Times New Roman"/>
          <w:sz w:val="28"/>
          <w:szCs w:val="28"/>
        </w:rPr>
        <w:t>обучающихся</w:t>
      </w:r>
      <w:proofErr w:type="gramEnd"/>
      <w:r w:rsidRPr="004E25BC">
        <w:rPr>
          <w:rFonts w:ascii="Times New Roman" w:hAnsi="Times New Roman" w:cs="Times New Roman"/>
          <w:sz w:val="28"/>
          <w:szCs w:val="28"/>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w:t>
      </w:r>
      <w:r w:rsidR="004E25BC">
        <w:rPr>
          <w:rFonts w:ascii="Times New Roman" w:hAnsi="Times New Roman" w:cs="Times New Roman"/>
          <w:sz w:val="28"/>
          <w:szCs w:val="28"/>
        </w:rPr>
        <w:tab/>
      </w:r>
      <w:r w:rsidRPr="004E25BC">
        <w:rPr>
          <w:rFonts w:ascii="Times New Roman" w:hAnsi="Times New Roman" w:cs="Times New Roman"/>
          <w:sz w:val="28"/>
          <w:szCs w:val="28"/>
        </w:rPr>
        <w:t>На изучение учебного курса «Геометрия» на углублённом уровне отводится 204 часа: в 10 классе – 102 часа (3 часа в неделю), в 11 классе – 102 часа (3 часа в неделю). ‌‌</w:t>
      </w:r>
    </w:p>
    <w:p w:rsidR="004E25BC" w:rsidRDefault="004E25BC" w:rsidP="004E25BC">
      <w:pPr>
        <w:jc w:val="both"/>
        <w:rPr>
          <w:rFonts w:ascii="Times New Roman" w:hAnsi="Times New Roman" w:cs="Times New Roman"/>
          <w:b/>
          <w:sz w:val="28"/>
          <w:szCs w:val="28"/>
        </w:rPr>
      </w:pPr>
    </w:p>
    <w:p w:rsidR="004E25BC" w:rsidRDefault="004E25BC" w:rsidP="004E25BC">
      <w:pPr>
        <w:jc w:val="both"/>
        <w:rPr>
          <w:rFonts w:ascii="Times New Roman" w:hAnsi="Times New Roman" w:cs="Times New Roman"/>
          <w:b/>
          <w:sz w:val="28"/>
          <w:szCs w:val="28"/>
        </w:rPr>
      </w:pPr>
    </w:p>
    <w:p w:rsidR="004E25BC" w:rsidRDefault="004E25BC" w:rsidP="004E25BC">
      <w:pPr>
        <w:jc w:val="both"/>
        <w:rPr>
          <w:rFonts w:ascii="Times New Roman" w:hAnsi="Times New Roman" w:cs="Times New Roman"/>
          <w:b/>
          <w:sz w:val="28"/>
          <w:szCs w:val="28"/>
        </w:rPr>
      </w:pPr>
    </w:p>
    <w:p w:rsidR="004E25BC" w:rsidRDefault="004E25BC" w:rsidP="004E25BC">
      <w:pPr>
        <w:jc w:val="both"/>
        <w:rPr>
          <w:rFonts w:ascii="Times New Roman" w:hAnsi="Times New Roman" w:cs="Times New Roman"/>
          <w:b/>
          <w:sz w:val="28"/>
          <w:szCs w:val="28"/>
        </w:rPr>
      </w:pPr>
    </w:p>
    <w:p w:rsidR="004E25BC" w:rsidRDefault="004E25BC" w:rsidP="004E25BC">
      <w:pPr>
        <w:jc w:val="both"/>
        <w:rPr>
          <w:rFonts w:ascii="Times New Roman" w:hAnsi="Times New Roman" w:cs="Times New Roman"/>
          <w:b/>
          <w:sz w:val="28"/>
          <w:szCs w:val="28"/>
        </w:rPr>
      </w:pPr>
    </w:p>
    <w:p w:rsidR="004E25BC" w:rsidRDefault="004E25BC" w:rsidP="004E25BC">
      <w:pPr>
        <w:jc w:val="both"/>
        <w:rPr>
          <w:rFonts w:ascii="Times New Roman" w:hAnsi="Times New Roman" w:cs="Times New Roman"/>
          <w:b/>
          <w:sz w:val="28"/>
          <w:szCs w:val="28"/>
        </w:rPr>
      </w:pP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СОДЕРЖАНИЕ ОБУЧЕНИЯ</w:t>
      </w:r>
    </w:p>
    <w:p w:rsidR="00C815CF" w:rsidRPr="004E25BC" w:rsidRDefault="0063594E" w:rsidP="004E25BC">
      <w:pPr>
        <w:jc w:val="both"/>
        <w:rPr>
          <w:rFonts w:ascii="Times New Roman" w:hAnsi="Times New Roman" w:cs="Times New Roman"/>
          <w:b/>
          <w:sz w:val="28"/>
          <w:szCs w:val="28"/>
          <w:u w:val="single"/>
        </w:rPr>
      </w:pPr>
      <w:r w:rsidRPr="004E25BC">
        <w:rPr>
          <w:rFonts w:ascii="Times New Roman" w:hAnsi="Times New Roman" w:cs="Times New Roman"/>
          <w:b/>
          <w:sz w:val="28"/>
          <w:szCs w:val="28"/>
          <w:u w:val="single"/>
        </w:rPr>
        <w:t>10 КЛАСС</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lastRenderedPageBreak/>
        <w:t>Прямые и плоскости в пространстве</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 xml:space="preserve">Взаимное расположение </w:t>
      </w:r>
      <w:proofErr w:type="gramStart"/>
      <w:r w:rsidRPr="004E25BC">
        <w:rPr>
          <w:rFonts w:ascii="Times New Roman" w:hAnsi="Times New Roman" w:cs="Times New Roman"/>
          <w:sz w:val="28"/>
          <w:szCs w:val="28"/>
        </w:rPr>
        <w:t>прямых</w:t>
      </w:r>
      <w:proofErr w:type="gramEnd"/>
      <w:r w:rsidRPr="004E25BC">
        <w:rPr>
          <w:rFonts w:ascii="Times New Roman" w:hAnsi="Times New Roman" w:cs="Times New Roman"/>
          <w:sz w:val="28"/>
          <w:szCs w:val="28"/>
        </w:rPr>
        <w:t xml:space="preserve"> в пространстве: пересекающиеся, параллельные и скрещивающиеся прямые. Признаки </w:t>
      </w:r>
      <w:proofErr w:type="gramStart"/>
      <w:r w:rsidRPr="004E25BC">
        <w:rPr>
          <w:rFonts w:ascii="Times New Roman" w:hAnsi="Times New Roman" w:cs="Times New Roman"/>
          <w:sz w:val="28"/>
          <w:szCs w:val="28"/>
        </w:rPr>
        <w:t>скрещивающихся</w:t>
      </w:r>
      <w:proofErr w:type="gramEnd"/>
      <w:r w:rsidRPr="004E25BC">
        <w:rPr>
          <w:rFonts w:ascii="Times New Roman" w:hAnsi="Times New Roman" w:cs="Times New Roman"/>
          <w:sz w:val="28"/>
          <w:szCs w:val="28"/>
        </w:rPr>
        <w:t xml:space="preserve"> прямых. </w:t>
      </w:r>
      <w:proofErr w:type="gramStart"/>
      <w:r w:rsidRPr="004E25BC">
        <w:rPr>
          <w:rFonts w:ascii="Times New Roman" w:hAnsi="Times New Roman" w:cs="Times New Roman"/>
          <w:sz w:val="28"/>
          <w:szCs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4E25BC">
        <w:rPr>
          <w:rFonts w:ascii="Times New Roman" w:hAnsi="Times New Roman" w:cs="Times New Roman"/>
          <w:sz w:val="28"/>
          <w:szCs w:val="28"/>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4E25BC">
        <w:rPr>
          <w:rFonts w:ascii="Times New Roman" w:hAnsi="Times New Roman" w:cs="Times New Roman"/>
          <w:sz w:val="28"/>
          <w:szCs w:val="28"/>
        </w:rPr>
        <w:t>сонаправленными</w:t>
      </w:r>
      <w:proofErr w:type="spellEnd"/>
      <w:r w:rsidRPr="004E25BC">
        <w:rPr>
          <w:rFonts w:ascii="Times New Roman" w:hAnsi="Times New Roman" w:cs="Times New Roman"/>
          <w:sz w:val="28"/>
          <w:szCs w:val="28"/>
        </w:rPr>
        <w:t xml:space="preserve"> сторонами, угол </w:t>
      </w:r>
      <w:proofErr w:type="gramStart"/>
      <w:r w:rsidRPr="004E25BC">
        <w:rPr>
          <w:rFonts w:ascii="Times New Roman" w:hAnsi="Times New Roman" w:cs="Times New Roman"/>
          <w:sz w:val="28"/>
          <w:szCs w:val="28"/>
        </w:rPr>
        <w:t>между</w:t>
      </w:r>
      <w:proofErr w:type="gramEnd"/>
      <w:r w:rsidRPr="004E25BC">
        <w:rPr>
          <w:rFonts w:ascii="Times New Roman" w:hAnsi="Times New Roman" w:cs="Times New Roman"/>
          <w:sz w:val="28"/>
          <w:szCs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 xml:space="preserve">Углы в пространстве: угол между прямой и плоскостью, двугранный угол, линейный угол двугранного угла. </w:t>
      </w:r>
      <w:proofErr w:type="gramStart"/>
      <w:r w:rsidRPr="004E25BC">
        <w:rPr>
          <w:rFonts w:ascii="Times New Roman" w:hAnsi="Times New Roman" w:cs="Times New Roman"/>
          <w:sz w:val="28"/>
          <w:szCs w:val="28"/>
        </w:rPr>
        <w:t>Трёхгранный</w:t>
      </w:r>
      <w:proofErr w:type="gramEnd"/>
      <w:r w:rsidRPr="004E25BC">
        <w:rPr>
          <w:rFonts w:ascii="Times New Roman" w:hAnsi="Times New Roman" w:cs="Times New Roman"/>
          <w:sz w:val="28"/>
          <w:szCs w:val="28"/>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Многогранники</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Векторы и координаты в пространстве</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 xml:space="preserve">Понятия: вектор в пространстве, нулевой вектор, длина ненулевого вектора, векторы коллинеарные, </w:t>
      </w:r>
      <w:proofErr w:type="spellStart"/>
      <w:r w:rsidRPr="004E25BC">
        <w:rPr>
          <w:rFonts w:ascii="Times New Roman" w:hAnsi="Times New Roman" w:cs="Times New Roman"/>
          <w:sz w:val="28"/>
          <w:szCs w:val="28"/>
        </w:rPr>
        <w:t>сонаправленные</w:t>
      </w:r>
      <w:proofErr w:type="spellEnd"/>
      <w:r w:rsidRPr="004E25BC">
        <w:rPr>
          <w:rFonts w:ascii="Times New Roman" w:hAnsi="Times New Roman" w:cs="Times New Roman"/>
          <w:sz w:val="28"/>
          <w:szCs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4E25BC">
        <w:rPr>
          <w:rFonts w:ascii="Times New Roman" w:hAnsi="Times New Roman" w:cs="Times New Roman"/>
          <w:sz w:val="28"/>
          <w:szCs w:val="28"/>
        </w:rPr>
        <w:t>компланарности</w:t>
      </w:r>
      <w:proofErr w:type="spellEnd"/>
      <w:r w:rsidRPr="004E25BC">
        <w:rPr>
          <w:rFonts w:ascii="Times New Roman" w:hAnsi="Times New Roman" w:cs="Times New Roman"/>
          <w:sz w:val="28"/>
          <w:szCs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815CF" w:rsidRPr="004E25BC" w:rsidRDefault="0063594E" w:rsidP="004E25BC">
      <w:pPr>
        <w:jc w:val="both"/>
        <w:rPr>
          <w:rFonts w:ascii="Times New Roman" w:hAnsi="Times New Roman" w:cs="Times New Roman"/>
          <w:b/>
          <w:sz w:val="28"/>
          <w:szCs w:val="28"/>
          <w:u w:val="single"/>
        </w:rPr>
      </w:pPr>
      <w:r w:rsidRPr="004E25BC">
        <w:rPr>
          <w:rFonts w:ascii="Times New Roman" w:hAnsi="Times New Roman" w:cs="Times New Roman"/>
          <w:b/>
          <w:sz w:val="28"/>
          <w:szCs w:val="28"/>
          <w:u w:val="single"/>
        </w:rPr>
        <w:t>11 КЛАСС</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Тела вращения</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Векторы и координаты в пространстве</w:t>
      </w:r>
    </w:p>
    <w:p w:rsidR="00C815CF" w:rsidRPr="004E25BC" w:rsidRDefault="0063594E" w:rsidP="004E25BC">
      <w:pPr>
        <w:ind w:firstLine="708"/>
        <w:jc w:val="both"/>
        <w:rPr>
          <w:rFonts w:ascii="Times New Roman" w:hAnsi="Times New Roman" w:cs="Times New Roman"/>
          <w:sz w:val="28"/>
          <w:szCs w:val="28"/>
        </w:rPr>
      </w:pPr>
      <w:r w:rsidRPr="004E25BC">
        <w:rPr>
          <w:rFonts w:ascii="Times New Roman" w:hAnsi="Times New Roman" w:cs="Times New Roman"/>
          <w:sz w:val="28"/>
          <w:szCs w:val="28"/>
        </w:rPr>
        <w:t xml:space="preserve">Векторы в пространстве. Операции над векторами. Векторное умножение векторов. Свойства векторного умножения. Прямоугольная система координат в </w:t>
      </w:r>
      <w:r w:rsidRPr="004E25BC">
        <w:rPr>
          <w:rFonts w:ascii="Times New Roman" w:hAnsi="Times New Roman" w:cs="Times New Roman"/>
          <w:sz w:val="28"/>
          <w:szCs w:val="28"/>
        </w:rPr>
        <w:lastRenderedPageBreak/>
        <w:t>пространстве. Координаты вектора. Разложение вектора по базису. Координатно-векторный метод при решении геометрических задач.</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Движения в пространстве</w:t>
      </w:r>
    </w:p>
    <w:p w:rsidR="00C815CF"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4E25BC" w:rsidRDefault="004E25BC" w:rsidP="004E25BC">
      <w:pPr>
        <w:jc w:val="both"/>
        <w:rPr>
          <w:rFonts w:ascii="Times New Roman" w:hAnsi="Times New Roman" w:cs="Times New Roman"/>
          <w:sz w:val="28"/>
          <w:szCs w:val="28"/>
        </w:rPr>
      </w:pPr>
    </w:p>
    <w:p w:rsidR="004E25BC" w:rsidRPr="004E25BC" w:rsidRDefault="004E25BC" w:rsidP="004E25BC">
      <w:pPr>
        <w:jc w:val="both"/>
        <w:rPr>
          <w:rFonts w:ascii="Times New Roman" w:hAnsi="Times New Roman" w:cs="Times New Roman"/>
          <w:sz w:val="28"/>
          <w:szCs w:val="28"/>
        </w:rPr>
      </w:pP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ПЛАНИРУЕМЫЕ РЕЗУЛЬТАТЫ ОСВОЕНИЯ УЧЕБНОГО КУРСА «ГЕОМЕТРИЯ» (УГЛУБЛЕННЫЙ УРОВЕНЬ) НА УРОВНЕ СРЕДНЕГО ОБЩЕГО ОБРАЗОВАНИЯ</w:t>
      </w:r>
    </w:p>
    <w:p w:rsidR="00C815CF" w:rsidRPr="004E25BC" w:rsidRDefault="0063594E" w:rsidP="004E25BC">
      <w:pPr>
        <w:jc w:val="both"/>
        <w:rPr>
          <w:rFonts w:ascii="Times New Roman" w:hAnsi="Times New Roman" w:cs="Times New Roman"/>
          <w:b/>
          <w:sz w:val="28"/>
          <w:szCs w:val="28"/>
          <w:u w:val="single"/>
        </w:rPr>
      </w:pPr>
      <w:r w:rsidRPr="004E25BC">
        <w:rPr>
          <w:rFonts w:ascii="Times New Roman" w:hAnsi="Times New Roman" w:cs="Times New Roman"/>
          <w:b/>
          <w:sz w:val="28"/>
          <w:szCs w:val="28"/>
          <w:u w:val="single"/>
        </w:rPr>
        <w:t>ЛИЧНОСТНЫЕ РЕЗУЛЬТАТЫ</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1) гражданское воспитание:</w:t>
      </w:r>
    </w:p>
    <w:p w:rsidR="00C815CF" w:rsidRPr="004E25BC" w:rsidRDefault="0063594E" w:rsidP="004E25BC">
      <w:pPr>
        <w:jc w:val="both"/>
        <w:rPr>
          <w:rFonts w:ascii="Times New Roman" w:hAnsi="Times New Roman" w:cs="Times New Roman"/>
          <w:sz w:val="28"/>
          <w:szCs w:val="28"/>
        </w:rPr>
      </w:pP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2) патриотическое воспитание:</w:t>
      </w:r>
    </w:p>
    <w:p w:rsidR="00C815CF" w:rsidRPr="004E25BC" w:rsidRDefault="0063594E" w:rsidP="004E25BC">
      <w:pPr>
        <w:jc w:val="both"/>
        <w:rPr>
          <w:rFonts w:ascii="Times New Roman" w:hAnsi="Times New Roman" w:cs="Times New Roman"/>
          <w:sz w:val="28"/>
          <w:szCs w:val="28"/>
        </w:rPr>
      </w:pP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3) духовно-нравственное воспитание: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 xml:space="preserve">осознание духовных ценностей российского народа, </w:t>
      </w: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4) эстетическое воспитание: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5) физическое воспитание:</w:t>
      </w:r>
    </w:p>
    <w:p w:rsidR="00C815CF" w:rsidRPr="004E25BC" w:rsidRDefault="0063594E" w:rsidP="004E25BC">
      <w:pPr>
        <w:jc w:val="both"/>
        <w:rPr>
          <w:rFonts w:ascii="Times New Roman" w:hAnsi="Times New Roman" w:cs="Times New Roman"/>
          <w:sz w:val="28"/>
          <w:szCs w:val="28"/>
        </w:rPr>
      </w:pP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w:t>
      </w:r>
      <w:r w:rsidRPr="004E25BC">
        <w:rPr>
          <w:rFonts w:ascii="Times New Roman" w:hAnsi="Times New Roman" w:cs="Times New Roman"/>
          <w:sz w:val="28"/>
          <w:szCs w:val="28"/>
        </w:rPr>
        <w:lastRenderedPageBreak/>
        <w:t>активность), физическое совершенствование при занятиях спортивно-оздоровительной деятельностью;</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6) трудовое воспитание:</w:t>
      </w:r>
    </w:p>
    <w:p w:rsidR="00C815CF" w:rsidRPr="004E25BC" w:rsidRDefault="0063594E" w:rsidP="004E25BC">
      <w:pPr>
        <w:jc w:val="both"/>
        <w:rPr>
          <w:rFonts w:ascii="Times New Roman" w:hAnsi="Times New Roman" w:cs="Times New Roman"/>
          <w:sz w:val="28"/>
          <w:szCs w:val="28"/>
        </w:rPr>
      </w:pPr>
      <w:proofErr w:type="gramStart"/>
      <w:r w:rsidRPr="004E25BC">
        <w:rPr>
          <w:rFonts w:ascii="Times New Roman" w:hAnsi="Times New Roman" w:cs="Times New Roman"/>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7) экологическое воспитание:</w:t>
      </w:r>
    </w:p>
    <w:p w:rsidR="00C815CF" w:rsidRPr="004E25BC" w:rsidRDefault="0063594E" w:rsidP="004E25BC">
      <w:pPr>
        <w:jc w:val="both"/>
        <w:rPr>
          <w:rFonts w:ascii="Times New Roman" w:hAnsi="Times New Roman" w:cs="Times New Roman"/>
          <w:sz w:val="28"/>
          <w:szCs w:val="28"/>
        </w:rPr>
      </w:pP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8) ценности научного познания:</w:t>
      </w:r>
    </w:p>
    <w:p w:rsidR="00C815CF" w:rsidRPr="004E25BC" w:rsidRDefault="0063594E" w:rsidP="004E25BC">
      <w:pPr>
        <w:jc w:val="both"/>
        <w:rPr>
          <w:rFonts w:ascii="Times New Roman" w:hAnsi="Times New Roman" w:cs="Times New Roman"/>
          <w:sz w:val="28"/>
          <w:szCs w:val="28"/>
        </w:rPr>
      </w:pPr>
      <w:proofErr w:type="spellStart"/>
      <w:r w:rsidRPr="004E25BC">
        <w:rPr>
          <w:rFonts w:ascii="Times New Roman" w:hAnsi="Times New Roman" w:cs="Times New Roman"/>
          <w:sz w:val="28"/>
          <w:szCs w:val="28"/>
        </w:rPr>
        <w:t>сформированность</w:t>
      </w:r>
      <w:proofErr w:type="spellEnd"/>
      <w:r w:rsidRPr="004E25BC">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815CF" w:rsidRPr="004E25BC" w:rsidRDefault="0063594E" w:rsidP="004E25BC">
      <w:pPr>
        <w:jc w:val="both"/>
        <w:rPr>
          <w:rFonts w:ascii="Times New Roman" w:hAnsi="Times New Roman" w:cs="Times New Roman"/>
          <w:b/>
          <w:sz w:val="28"/>
          <w:szCs w:val="28"/>
          <w:u w:val="single"/>
        </w:rPr>
      </w:pPr>
      <w:r w:rsidRPr="004E25BC">
        <w:rPr>
          <w:rFonts w:ascii="Times New Roman" w:hAnsi="Times New Roman" w:cs="Times New Roman"/>
          <w:b/>
          <w:sz w:val="28"/>
          <w:szCs w:val="28"/>
          <w:u w:val="single"/>
        </w:rPr>
        <w:t>МЕТАПРЕДМЕТНЫЕ РЕЗУЛЬТАТЫ</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Познавательные универсальные учебные действия</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Базовые логические действия: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4E25BC">
        <w:rPr>
          <w:rFonts w:ascii="Times New Roman" w:hAnsi="Times New Roman" w:cs="Times New Roman"/>
          <w:sz w:val="28"/>
          <w:szCs w:val="28"/>
        </w:rPr>
        <w:t>контрпримеры</w:t>
      </w:r>
      <w:proofErr w:type="spellEnd"/>
      <w:r w:rsidRPr="004E25BC">
        <w:rPr>
          <w:rFonts w:ascii="Times New Roman" w:hAnsi="Times New Roman" w:cs="Times New Roman"/>
          <w:sz w:val="28"/>
          <w:szCs w:val="28"/>
        </w:rPr>
        <w:t>, обосновывать собственные суждения и выводы;</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Базовые исследовательские действия: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прогнозировать возможное развитие процесса, а также выдвигать предположения о его развитии в новых условиях.</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Работа с информацией: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выявлять дефициты информации, данных, необходимых для ответа на вопрос и для решения задачи;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структурировать информацию, представлять её в различных формах, иллюстрировать графически;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оценивать надёжность информации по самостоятельно сформулированным критериям.</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Коммуникативные универсальные учебные действия</w:t>
      </w:r>
    </w:p>
    <w:p w:rsidR="00C815CF" w:rsidRPr="004E25BC" w:rsidRDefault="0063594E" w:rsidP="004E25BC">
      <w:pPr>
        <w:jc w:val="both"/>
        <w:rPr>
          <w:rFonts w:ascii="Times New Roman" w:hAnsi="Times New Roman" w:cs="Times New Roman"/>
          <w:sz w:val="28"/>
          <w:szCs w:val="28"/>
          <w:u w:val="single"/>
        </w:rPr>
      </w:pPr>
      <w:r w:rsidRPr="004E25BC">
        <w:rPr>
          <w:rFonts w:ascii="Times New Roman" w:hAnsi="Times New Roman" w:cs="Times New Roman"/>
          <w:sz w:val="28"/>
          <w:szCs w:val="28"/>
          <w:u w:val="single"/>
        </w:rPr>
        <w:t>Общение: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Регулятивные универсальные учебные действия</w:t>
      </w:r>
    </w:p>
    <w:p w:rsidR="00C815CF" w:rsidRPr="004E25BC" w:rsidRDefault="0063594E" w:rsidP="004E25BC">
      <w:pPr>
        <w:jc w:val="both"/>
        <w:rPr>
          <w:rFonts w:ascii="Times New Roman" w:hAnsi="Times New Roman" w:cs="Times New Roman"/>
          <w:sz w:val="28"/>
          <w:szCs w:val="28"/>
          <w:u w:val="single"/>
        </w:rPr>
      </w:pPr>
      <w:r w:rsidRPr="004E25BC">
        <w:rPr>
          <w:rFonts w:ascii="Times New Roman" w:hAnsi="Times New Roman" w:cs="Times New Roman"/>
          <w:sz w:val="28"/>
          <w:szCs w:val="28"/>
          <w:u w:val="single"/>
        </w:rPr>
        <w:t>Самоорганизация: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815CF" w:rsidRPr="004E25BC" w:rsidRDefault="0063594E" w:rsidP="004E25BC">
      <w:pPr>
        <w:jc w:val="both"/>
        <w:rPr>
          <w:rFonts w:ascii="Times New Roman" w:hAnsi="Times New Roman" w:cs="Times New Roman"/>
          <w:sz w:val="28"/>
          <w:szCs w:val="28"/>
          <w:u w:val="single"/>
        </w:rPr>
      </w:pPr>
      <w:r w:rsidRPr="004E25BC">
        <w:rPr>
          <w:rFonts w:ascii="Times New Roman" w:hAnsi="Times New Roman" w:cs="Times New Roman"/>
          <w:sz w:val="28"/>
          <w:szCs w:val="28"/>
          <w:u w:val="single"/>
        </w:rPr>
        <w:t>Самоконтроль, эмоциональный интеллект:</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 xml:space="preserve">оценивать соответствие результата цели и условиям, объяснять причины достижения или </w:t>
      </w:r>
      <w:proofErr w:type="spellStart"/>
      <w:r w:rsidRPr="004E25BC">
        <w:rPr>
          <w:rFonts w:ascii="Times New Roman" w:hAnsi="Times New Roman" w:cs="Times New Roman"/>
          <w:sz w:val="28"/>
          <w:szCs w:val="28"/>
        </w:rPr>
        <w:t>недостижения</w:t>
      </w:r>
      <w:proofErr w:type="spellEnd"/>
      <w:r w:rsidRPr="004E25BC">
        <w:rPr>
          <w:rFonts w:ascii="Times New Roman" w:hAnsi="Times New Roman" w:cs="Times New Roman"/>
          <w:sz w:val="28"/>
          <w:szCs w:val="28"/>
        </w:rPr>
        <w:t xml:space="preserve"> результатов деятельности, находить ошибку, давать оценку приобретённому опыту.</w:t>
      </w:r>
    </w:p>
    <w:p w:rsidR="00C815CF" w:rsidRPr="004E25BC" w:rsidRDefault="0063594E" w:rsidP="004E25BC">
      <w:pPr>
        <w:jc w:val="both"/>
        <w:rPr>
          <w:rFonts w:ascii="Times New Roman" w:hAnsi="Times New Roman" w:cs="Times New Roman"/>
          <w:sz w:val="28"/>
          <w:szCs w:val="28"/>
          <w:u w:val="single"/>
        </w:rPr>
      </w:pPr>
      <w:r w:rsidRPr="004E25BC">
        <w:rPr>
          <w:rFonts w:ascii="Times New Roman" w:hAnsi="Times New Roman" w:cs="Times New Roman"/>
          <w:sz w:val="28"/>
          <w:szCs w:val="28"/>
          <w:u w:val="single"/>
        </w:rPr>
        <w:t>Совместная деятельность:</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815CF"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E25BC" w:rsidRPr="004E25BC" w:rsidRDefault="004E25BC" w:rsidP="004E25BC">
      <w:pPr>
        <w:jc w:val="both"/>
        <w:rPr>
          <w:rFonts w:ascii="Times New Roman" w:hAnsi="Times New Roman" w:cs="Times New Roman"/>
          <w:sz w:val="28"/>
          <w:szCs w:val="28"/>
        </w:rPr>
      </w:pPr>
    </w:p>
    <w:p w:rsidR="00C815CF" w:rsidRPr="004E25BC" w:rsidRDefault="0063594E" w:rsidP="004E25BC">
      <w:pPr>
        <w:jc w:val="both"/>
        <w:rPr>
          <w:rFonts w:ascii="Times New Roman" w:hAnsi="Times New Roman" w:cs="Times New Roman"/>
          <w:b/>
          <w:sz w:val="28"/>
          <w:szCs w:val="28"/>
          <w:u w:val="single"/>
        </w:rPr>
      </w:pPr>
      <w:r w:rsidRPr="004E25BC">
        <w:rPr>
          <w:rFonts w:ascii="Times New Roman" w:hAnsi="Times New Roman" w:cs="Times New Roman"/>
          <w:b/>
          <w:sz w:val="28"/>
          <w:szCs w:val="28"/>
          <w:u w:val="single"/>
        </w:rPr>
        <w:t>ПРЕДМЕТНЫЕ РЕЗУЛЬТАТЫ</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 xml:space="preserve">К концу 10 класса </w:t>
      </w:r>
      <w:proofErr w:type="gramStart"/>
      <w:r w:rsidRPr="004E25BC">
        <w:rPr>
          <w:rFonts w:ascii="Times New Roman" w:hAnsi="Times New Roman" w:cs="Times New Roman"/>
          <w:b/>
          <w:sz w:val="28"/>
          <w:szCs w:val="28"/>
        </w:rPr>
        <w:t>обучающийся</w:t>
      </w:r>
      <w:proofErr w:type="gramEnd"/>
      <w:r w:rsidRPr="004E25BC">
        <w:rPr>
          <w:rFonts w:ascii="Times New Roman" w:hAnsi="Times New Roman" w:cs="Times New Roman"/>
          <w:b/>
          <w:sz w:val="28"/>
          <w:szCs w:val="28"/>
        </w:rPr>
        <w:t xml:space="preserve"> научится: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основными понятиями стереометрии при решении задач и проведении математических рассуждений;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применять аксиомы стереометрии и следствия из них при решении геометрических задач;</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классифицировать взаимное расположение прямых в пространстве, плоскостей в пространстве, прямых и плоскостей в пространстве;</w:t>
      </w:r>
    </w:p>
    <w:p w:rsidR="00C815CF" w:rsidRPr="004E25BC" w:rsidRDefault="0063594E" w:rsidP="004E25BC">
      <w:pPr>
        <w:jc w:val="both"/>
        <w:rPr>
          <w:rFonts w:ascii="Times New Roman" w:hAnsi="Times New Roman" w:cs="Times New Roman"/>
          <w:sz w:val="28"/>
          <w:szCs w:val="28"/>
        </w:rPr>
      </w:pPr>
      <w:proofErr w:type="gramStart"/>
      <w:r w:rsidRPr="004E25BC">
        <w:rPr>
          <w:rFonts w:ascii="Times New Roman" w:hAnsi="Times New Roman" w:cs="Times New Roman"/>
          <w:sz w:val="28"/>
          <w:szCs w:val="28"/>
        </w:rPr>
        <w:lastRenderedPageBreak/>
        <w:t>свободно оперировать понятиями, связанными с углами в пространстве: между прямыми в пространстве, между прямой и плоскостью;</w:t>
      </w:r>
      <w:proofErr w:type="gramEnd"/>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связанными с многогранниками;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распознавать основные виды многогранников (призма, пирамида, прямоугольный параллелепипед, куб);</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классифицировать многогранники, выбирая основания для классификации;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связанными с сечением многогранников плоскостью;</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выполнять параллельное, центральное и ортогональное проектирование фигур на плоскость, выполнять изображения фигур на плоскости;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вычислять площади поверхностей многогранников (призма, пирамида), геометрических тел с применением формул;</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симметрия в пространстве, центр, ось и плоскость симметрии, центр, ось и плоскость симметрии фигуры;</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соответствующими векторам и координатам в пространстве;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выполнять действия над векторами;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применять простейшие программные средства и электронно-коммуникационные системы при решении стереометрических задач;</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иметь представления об основных этапах развития геометрии как составной части фундамента развития технологий.</w:t>
      </w:r>
    </w:p>
    <w:p w:rsidR="00C815CF" w:rsidRPr="004E25BC" w:rsidRDefault="0063594E" w:rsidP="004E25BC">
      <w:pPr>
        <w:jc w:val="both"/>
        <w:rPr>
          <w:rFonts w:ascii="Times New Roman" w:hAnsi="Times New Roman" w:cs="Times New Roman"/>
          <w:b/>
          <w:sz w:val="28"/>
          <w:szCs w:val="28"/>
        </w:rPr>
      </w:pPr>
      <w:r w:rsidRPr="004E25BC">
        <w:rPr>
          <w:rFonts w:ascii="Times New Roman" w:hAnsi="Times New Roman" w:cs="Times New Roman"/>
          <w:b/>
          <w:sz w:val="28"/>
          <w:szCs w:val="28"/>
        </w:rPr>
        <w:t xml:space="preserve">К концу 11 класса </w:t>
      </w:r>
      <w:proofErr w:type="gramStart"/>
      <w:r w:rsidRPr="004E25BC">
        <w:rPr>
          <w:rFonts w:ascii="Times New Roman" w:hAnsi="Times New Roman" w:cs="Times New Roman"/>
          <w:b/>
          <w:sz w:val="28"/>
          <w:szCs w:val="28"/>
        </w:rPr>
        <w:t>обучающийся</w:t>
      </w:r>
      <w:proofErr w:type="gramEnd"/>
      <w:r w:rsidRPr="004E25BC">
        <w:rPr>
          <w:rFonts w:ascii="Times New Roman" w:hAnsi="Times New Roman" w:cs="Times New Roman"/>
          <w:b/>
          <w:sz w:val="28"/>
          <w:szCs w:val="28"/>
        </w:rPr>
        <w:t xml:space="preserve"> научится: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оперировать понятиями, связанными с телами вращения: цилиндром, конусом, сферой и шаром;</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распознавать тела вращения (цилиндр, конус, сфера и шар) и объяснять способы получения тел вращения;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классифицировать взаимное расположение сферы и плоскости;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вычислять соотношения между площадями поверхностей и объёмами подобных тел;</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понятием вектор в пространстве;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выполнять операции над векторами;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задавать плоскость уравнением в декартовой системе координат;</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свободно оперировать понятиями, связанными с движением в пространстве, знать свойства движений;</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использовать методы построения сечений: метод следов, метод внутреннего проектирования, метод переноса секущей плоскости;</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доказывать геометрические утверждения;</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lastRenderedPageBreak/>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решать задачи на доказательство математических отношений и нахождение геометрических величин;</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применять программные средства и электронно-коммуникационные системы при решении стереометрических задач;</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815CF" w:rsidRPr="004E25BC" w:rsidRDefault="0063594E" w:rsidP="004E25BC">
      <w:pPr>
        <w:jc w:val="both"/>
        <w:rPr>
          <w:rFonts w:ascii="Times New Roman" w:hAnsi="Times New Roman" w:cs="Times New Roman"/>
          <w:sz w:val="28"/>
          <w:szCs w:val="28"/>
        </w:rPr>
      </w:pPr>
      <w:r w:rsidRPr="004E25BC">
        <w:rPr>
          <w:rFonts w:ascii="Times New Roman" w:hAnsi="Times New Roman" w:cs="Times New Roman"/>
          <w:sz w:val="28"/>
          <w:szCs w:val="28"/>
        </w:rPr>
        <w:t>иметь представления об основных этапах развития геометрии как составной части фундамента развития технологий.</w:t>
      </w:r>
    </w:p>
    <w:p w:rsidR="00C815CF" w:rsidRPr="004E25BC" w:rsidRDefault="00C815CF" w:rsidP="004E25BC">
      <w:pPr>
        <w:spacing w:after="0" w:line="240" w:lineRule="auto"/>
        <w:jc w:val="both"/>
        <w:rPr>
          <w:rFonts w:ascii="Times New Roman" w:eastAsia="Times New Roman" w:hAnsi="Times New Roman" w:cs="Times New Roman"/>
          <w:b/>
          <w:bCs/>
          <w:caps/>
          <w:color w:val="000000"/>
          <w:sz w:val="28"/>
          <w:szCs w:val="28"/>
          <w:lang w:eastAsia="ru-RU"/>
        </w:rPr>
      </w:pPr>
    </w:p>
    <w:p w:rsidR="00C815CF" w:rsidRPr="004E25BC" w:rsidRDefault="00C815CF" w:rsidP="004E25BC">
      <w:pPr>
        <w:spacing w:after="0" w:line="240" w:lineRule="auto"/>
        <w:jc w:val="both"/>
        <w:rPr>
          <w:rFonts w:ascii="Times New Roman" w:eastAsia="Times New Roman" w:hAnsi="Times New Roman" w:cs="Times New Roman"/>
          <w:b/>
          <w:bCs/>
          <w:caps/>
          <w:color w:val="000000"/>
          <w:sz w:val="28"/>
          <w:szCs w:val="28"/>
          <w:lang w:eastAsia="ru-RU"/>
        </w:rPr>
      </w:pPr>
    </w:p>
    <w:p w:rsidR="00C815CF" w:rsidRPr="004E25BC" w:rsidRDefault="00C815CF" w:rsidP="004E25BC">
      <w:pPr>
        <w:spacing w:after="0" w:line="240" w:lineRule="auto"/>
        <w:jc w:val="both"/>
        <w:rPr>
          <w:rFonts w:ascii="Times New Roman" w:eastAsia="Times New Roman" w:hAnsi="Times New Roman" w:cs="Times New Roman"/>
          <w:b/>
          <w:bCs/>
          <w:caps/>
          <w:color w:val="000000"/>
          <w:sz w:val="28"/>
          <w:szCs w:val="28"/>
          <w:lang w:eastAsia="ru-RU"/>
        </w:rPr>
      </w:pPr>
    </w:p>
    <w:p w:rsidR="00C815CF" w:rsidRPr="004E25BC" w:rsidRDefault="00C815CF" w:rsidP="004E25BC">
      <w:pPr>
        <w:spacing w:after="0" w:line="240" w:lineRule="auto"/>
        <w:jc w:val="both"/>
        <w:rPr>
          <w:rFonts w:ascii="Times New Roman" w:eastAsia="Times New Roman" w:hAnsi="Times New Roman" w:cs="Times New Roman"/>
          <w:b/>
          <w:bCs/>
          <w:caps/>
          <w:color w:val="000000"/>
          <w:sz w:val="28"/>
          <w:szCs w:val="28"/>
          <w:lang w:eastAsia="ru-RU"/>
        </w:rPr>
      </w:pPr>
    </w:p>
    <w:p w:rsidR="0063594E" w:rsidRPr="004E25BC" w:rsidRDefault="0063594E" w:rsidP="004E25BC">
      <w:pPr>
        <w:spacing w:after="0" w:line="240" w:lineRule="auto"/>
        <w:jc w:val="both"/>
        <w:rPr>
          <w:rFonts w:ascii="Times New Roman" w:eastAsia="Times New Roman" w:hAnsi="Times New Roman" w:cs="Times New Roman"/>
          <w:b/>
          <w:bCs/>
          <w:caps/>
          <w:color w:val="000000"/>
          <w:sz w:val="28"/>
          <w:szCs w:val="28"/>
          <w:lang w:eastAsia="ru-RU"/>
        </w:rPr>
      </w:pPr>
    </w:p>
    <w:p w:rsidR="00C815CF" w:rsidRDefault="00C815CF"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4E25BC" w:rsidRPr="004E25BC" w:rsidRDefault="004E25BC" w:rsidP="004E25BC">
      <w:pPr>
        <w:spacing w:after="0" w:line="240" w:lineRule="auto"/>
        <w:jc w:val="both"/>
        <w:rPr>
          <w:rFonts w:ascii="Times New Roman" w:eastAsia="Times New Roman" w:hAnsi="Times New Roman" w:cs="Times New Roman"/>
          <w:b/>
          <w:bCs/>
          <w:caps/>
          <w:color w:val="000000"/>
          <w:sz w:val="28"/>
          <w:szCs w:val="28"/>
          <w:lang w:eastAsia="ru-RU"/>
        </w:rPr>
      </w:pPr>
    </w:p>
    <w:p w:rsidR="00C815CF" w:rsidRDefault="00C815CF">
      <w:pPr>
        <w:spacing w:after="0" w:line="240" w:lineRule="auto"/>
        <w:rPr>
          <w:rFonts w:ascii="Times New Roman" w:eastAsia="Times New Roman" w:hAnsi="Times New Roman" w:cs="Times New Roman"/>
          <w:b/>
          <w:bCs/>
          <w:caps/>
          <w:color w:val="000000"/>
          <w:sz w:val="21"/>
          <w:szCs w:val="21"/>
          <w:lang w:eastAsia="ru-RU"/>
        </w:rPr>
      </w:pPr>
    </w:p>
    <w:p w:rsidR="00C815CF" w:rsidRDefault="0063594E">
      <w:pPr>
        <w:spacing w:after="0" w:line="240" w:lineRule="auto"/>
        <w:rPr>
          <w:color w:val="000000"/>
        </w:rPr>
      </w:pPr>
      <w:r>
        <w:rPr>
          <w:rFonts w:ascii="Times New Roman" w:eastAsia="Times New Roman" w:hAnsi="Times New Roman" w:cs="Times New Roman"/>
          <w:b/>
          <w:bCs/>
          <w:caps/>
          <w:color w:val="000000"/>
          <w:sz w:val="21"/>
          <w:szCs w:val="21"/>
          <w:lang w:eastAsia="ru-RU"/>
        </w:rPr>
        <w:lastRenderedPageBreak/>
        <w:t>ТЕМАТИЧЕСКОЕ ПЛАНИРОВАНИЕ</w:t>
      </w:r>
    </w:p>
    <w:p w:rsidR="00C815CF" w:rsidRDefault="00C815CF">
      <w:pPr>
        <w:spacing w:after="0" w:line="240" w:lineRule="auto"/>
        <w:rPr>
          <w:rFonts w:ascii="Times New Roman" w:eastAsia="Times New Roman" w:hAnsi="Times New Roman" w:cs="Times New Roman"/>
          <w:b/>
          <w:bCs/>
          <w:caps/>
          <w:color w:val="000000"/>
          <w:sz w:val="21"/>
          <w:szCs w:val="21"/>
          <w:lang w:eastAsia="ru-RU"/>
        </w:rPr>
      </w:pPr>
    </w:p>
    <w:p w:rsidR="00C815CF" w:rsidRDefault="0063594E">
      <w:pPr>
        <w:spacing w:after="0" w:line="240" w:lineRule="auto"/>
        <w:rPr>
          <w:color w:val="000000"/>
        </w:rPr>
      </w:pPr>
      <w:r>
        <w:rPr>
          <w:rFonts w:ascii="Times New Roman" w:eastAsia="Times New Roman" w:hAnsi="Times New Roman" w:cs="Times New Roman"/>
          <w:b/>
          <w:bCs/>
          <w:caps/>
          <w:color w:val="000000"/>
          <w:sz w:val="21"/>
          <w:szCs w:val="21"/>
          <w:lang w:eastAsia="ru-RU"/>
        </w:rPr>
        <w:t>10 КЛАСС</w:t>
      </w:r>
    </w:p>
    <w:tbl>
      <w:tblPr>
        <w:tblStyle w:val="aa"/>
        <w:tblW w:w="10456" w:type="dxa"/>
        <w:tblLayout w:type="fixed"/>
        <w:tblLook w:val="04A0" w:firstRow="1" w:lastRow="0" w:firstColumn="1" w:lastColumn="0" w:noHBand="0" w:noVBand="1"/>
      </w:tblPr>
      <w:tblGrid>
        <w:gridCol w:w="588"/>
        <w:gridCol w:w="3015"/>
        <w:gridCol w:w="808"/>
        <w:gridCol w:w="1723"/>
        <w:gridCol w:w="1782"/>
        <w:gridCol w:w="2540"/>
      </w:tblGrid>
      <w:tr w:rsidR="00C815CF">
        <w:tc>
          <w:tcPr>
            <w:tcW w:w="587"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/п</w:t>
            </w:r>
          </w:p>
        </w:tc>
        <w:tc>
          <w:tcPr>
            <w:tcW w:w="3015"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разделов и тем программы</w:t>
            </w:r>
          </w:p>
        </w:tc>
        <w:tc>
          <w:tcPr>
            <w:tcW w:w="4313" w:type="dxa"/>
            <w:gridSpan w:val="3"/>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часов</w:t>
            </w:r>
          </w:p>
        </w:tc>
        <w:tc>
          <w:tcPr>
            <w:tcW w:w="2540"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C815CF">
        <w:tc>
          <w:tcPr>
            <w:tcW w:w="587"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c>
          <w:tcPr>
            <w:tcW w:w="3015"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Всего</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Контрольные работы</w:t>
            </w:r>
          </w:p>
        </w:tc>
        <w:tc>
          <w:tcPr>
            <w:tcW w:w="1782"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Практические работы</w:t>
            </w:r>
          </w:p>
        </w:tc>
        <w:tc>
          <w:tcPr>
            <w:tcW w:w="2540"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Введение в стереометрию</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78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Взаимное расположение </w:t>
            </w:r>
            <w:proofErr w:type="gramStart"/>
            <w:r>
              <w:rPr>
                <w:rFonts w:ascii="Times New Roman" w:eastAsia="Times New Roman" w:hAnsi="Times New Roman" w:cs="Times New Roman"/>
                <w:color w:val="000000"/>
                <w:sz w:val="24"/>
                <w:szCs w:val="24"/>
                <w:lang w:eastAsia="ru-RU"/>
              </w:rPr>
              <w:t>прямых</w:t>
            </w:r>
            <w:proofErr w:type="gramEnd"/>
            <w:r>
              <w:rPr>
                <w:rFonts w:ascii="Times New Roman" w:eastAsia="Times New Roman" w:hAnsi="Times New Roman" w:cs="Times New Roman"/>
                <w:color w:val="000000"/>
                <w:sz w:val="24"/>
                <w:szCs w:val="24"/>
                <w:lang w:eastAsia="ru-RU"/>
              </w:rPr>
              <w:t xml:space="preserve"> в пространстве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8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Параллельность прямых и плоскостей в пространстве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72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178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Перпендикулярность прямых и плоскостей в пространстве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72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178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Углы и расстояния</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8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Многогранники</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8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Векторы в пространстве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72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178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87"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015"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обобщение и систематизация знаний</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78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540"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3602" w:type="dxa"/>
            <w:gridSpan w:val="2"/>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 ПО ПРОГРАММЕ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72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782"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2540"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r>
    </w:tbl>
    <w:p w:rsidR="00C815CF" w:rsidRDefault="00C815CF">
      <w:pPr>
        <w:spacing w:after="0" w:line="240" w:lineRule="auto"/>
        <w:rPr>
          <w:rFonts w:ascii="Times New Roman" w:eastAsia="Times New Roman" w:hAnsi="Times New Roman" w:cs="Times New Roman"/>
          <w:b/>
          <w:bCs/>
          <w:caps/>
          <w:color w:val="000000"/>
          <w:sz w:val="21"/>
          <w:szCs w:val="21"/>
          <w:lang w:eastAsia="ru-RU"/>
        </w:rPr>
      </w:pPr>
    </w:p>
    <w:p w:rsidR="00C815CF" w:rsidRDefault="0063594E">
      <w:pPr>
        <w:spacing w:after="0" w:line="240" w:lineRule="auto"/>
        <w:rPr>
          <w:color w:val="000000"/>
        </w:rPr>
      </w:pPr>
      <w:r>
        <w:rPr>
          <w:rFonts w:ascii="Times New Roman" w:eastAsia="Times New Roman" w:hAnsi="Times New Roman" w:cs="Times New Roman"/>
          <w:b/>
          <w:bCs/>
          <w:caps/>
          <w:color w:val="000000"/>
          <w:sz w:val="21"/>
          <w:szCs w:val="21"/>
          <w:lang w:eastAsia="ru-RU"/>
        </w:rPr>
        <w:t>11 КЛАСС</w:t>
      </w:r>
    </w:p>
    <w:tbl>
      <w:tblPr>
        <w:tblStyle w:val="aa"/>
        <w:tblW w:w="10456" w:type="dxa"/>
        <w:tblLayout w:type="fixed"/>
        <w:tblLook w:val="04A0" w:firstRow="1" w:lastRow="0" w:firstColumn="1" w:lastColumn="0" w:noHBand="0" w:noVBand="1"/>
      </w:tblPr>
      <w:tblGrid>
        <w:gridCol w:w="593"/>
        <w:gridCol w:w="2471"/>
        <w:gridCol w:w="808"/>
        <w:gridCol w:w="2319"/>
        <w:gridCol w:w="1653"/>
        <w:gridCol w:w="2612"/>
      </w:tblGrid>
      <w:tr w:rsidR="00C815CF">
        <w:tc>
          <w:tcPr>
            <w:tcW w:w="592"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/п</w:t>
            </w:r>
          </w:p>
        </w:tc>
        <w:tc>
          <w:tcPr>
            <w:tcW w:w="2471"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разделов и тем программы</w:t>
            </w:r>
          </w:p>
        </w:tc>
        <w:tc>
          <w:tcPr>
            <w:tcW w:w="4780" w:type="dxa"/>
            <w:gridSpan w:val="3"/>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часов</w:t>
            </w:r>
          </w:p>
        </w:tc>
        <w:tc>
          <w:tcPr>
            <w:tcW w:w="2612" w:type="dxa"/>
            <w:vMerge w:val="restart"/>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C815CF">
        <w:tc>
          <w:tcPr>
            <w:tcW w:w="592"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c>
          <w:tcPr>
            <w:tcW w:w="2471"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Всего</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Контрольные работы</w:t>
            </w:r>
          </w:p>
        </w:tc>
        <w:tc>
          <w:tcPr>
            <w:tcW w:w="165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Практические работы</w:t>
            </w:r>
          </w:p>
        </w:tc>
        <w:tc>
          <w:tcPr>
            <w:tcW w:w="2612" w:type="dxa"/>
            <w:vMerge/>
          </w:tcPr>
          <w:p w:rsidR="00C815CF" w:rsidRDefault="00C815CF">
            <w:pPr>
              <w:spacing w:after="0" w:line="240" w:lineRule="auto"/>
              <w:rPr>
                <w:rFonts w:ascii="Times New Roman" w:eastAsia="Times New Roman" w:hAnsi="Times New Roman" w:cs="Times New Roman"/>
                <w:color w:val="000000"/>
                <w:sz w:val="24"/>
                <w:szCs w:val="24"/>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Аналитическая геометрия</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обобщение и систематизация знаний</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Объём многогранника</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Тела вращения</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Площади поверхности и объёмы круглых тел</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Движения</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592" w:type="dxa"/>
          </w:tcPr>
          <w:p w:rsidR="00C815CF" w:rsidRDefault="0063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471" w:type="dxa"/>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обобщение и систематизация знаний</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653"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c>
          <w:tcPr>
            <w:tcW w:w="2612" w:type="dxa"/>
          </w:tcPr>
          <w:p w:rsidR="00C815CF" w:rsidRDefault="00C815CF">
            <w:pPr>
              <w:spacing w:after="0" w:line="240" w:lineRule="auto"/>
              <w:rPr>
                <w:rFonts w:ascii="Times New Roman" w:eastAsia="Times New Roman" w:hAnsi="Times New Roman" w:cs="Times New Roman"/>
                <w:color w:val="000000"/>
                <w:sz w:val="20"/>
                <w:szCs w:val="20"/>
                <w:lang w:eastAsia="ru-RU"/>
              </w:rPr>
            </w:pPr>
          </w:p>
        </w:tc>
      </w:tr>
      <w:tr w:rsidR="00C815CF">
        <w:tc>
          <w:tcPr>
            <w:tcW w:w="3063" w:type="dxa"/>
            <w:gridSpan w:val="2"/>
          </w:tcPr>
          <w:p w:rsidR="00C815CF" w:rsidRDefault="0063594E">
            <w:pPr>
              <w:spacing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 ПО ПРОГРАММЕ</w:t>
            </w:r>
          </w:p>
        </w:tc>
        <w:tc>
          <w:tcPr>
            <w:tcW w:w="808"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2319"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653" w:type="dxa"/>
          </w:tcPr>
          <w:p w:rsidR="00C815CF" w:rsidRDefault="006359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2612" w:type="dxa"/>
          </w:tcPr>
          <w:p w:rsidR="00C815CF" w:rsidRDefault="00C815CF">
            <w:pPr>
              <w:spacing w:after="0" w:line="240" w:lineRule="auto"/>
              <w:jc w:val="center"/>
              <w:rPr>
                <w:rFonts w:ascii="Times New Roman" w:eastAsia="Times New Roman" w:hAnsi="Times New Roman" w:cs="Times New Roman"/>
                <w:color w:val="000000"/>
                <w:sz w:val="24"/>
                <w:szCs w:val="24"/>
                <w:lang w:eastAsia="ru-RU"/>
              </w:rPr>
            </w:pPr>
          </w:p>
        </w:tc>
      </w:tr>
    </w:tbl>
    <w:p w:rsidR="00C815CF" w:rsidRDefault="00C815CF">
      <w:pPr>
        <w:spacing w:after="0" w:line="240" w:lineRule="auto"/>
        <w:rPr>
          <w:color w:val="000000"/>
        </w:rPr>
      </w:pPr>
    </w:p>
    <w:sectPr w:rsidR="00C815CF">
      <w:pgSz w:w="11906" w:h="16838"/>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A69B0"/>
    <w:multiLevelType w:val="multilevel"/>
    <w:tmpl w:val="96E6A3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1">
    <w:nsid w:val="1E751900"/>
    <w:multiLevelType w:val="multilevel"/>
    <w:tmpl w:val="840651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
    <w:nsid w:val="55A021F7"/>
    <w:multiLevelType w:val="multilevel"/>
    <w:tmpl w:val="8BFCE6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5CF"/>
    <w:rsid w:val="00060330"/>
    <w:rsid w:val="004E25BC"/>
    <w:rsid w:val="0063594E"/>
    <w:rsid w:val="00C815C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E247A"/>
    <w:rPr>
      <w:b/>
      <w:bCs/>
    </w:rPr>
  </w:style>
  <w:style w:type="character" w:customStyle="1" w:styleId="placeholder-mask">
    <w:name w:val="placeholder-mask"/>
    <w:basedOn w:val="a0"/>
    <w:qFormat/>
    <w:rsid w:val="000E247A"/>
  </w:style>
  <w:style w:type="character" w:customStyle="1" w:styleId="placeholder">
    <w:name w:val="placeholder"/>
    <w:basedOn w:val="a0"/>
    <w:qFormat/>
    <w:rsid w:val="000E247A"/>
  </w:style>
  <w:style w:type="paragraph" w:customStyle="1" w:styleId="a4">
    <w:name w:val="Заголовок"/>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line="276" w:lineRule="auto"/>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sz w:val="24"/>
      <w:szCs w:val="24"/>
    </w:rPr>
  </w:style>
  <w:style w:type="paragraph" w:styleId="a8">
    <w:name w:val="index heading"/>
    <w:basedOn w:val="a"/>
    <w:qFormat/>
    <w:pPr>
      <w:suppressLineNumbers/>
    </w:pPr>
    <w:rPr>
      <w:rFonts w:cs="Lucida Sans"/>
    </w:rPr>
  </w:style>
  <w:style w:type="paragraph" w:customStyle="1" w:styleId="msonormal0">
    <w:name w:val="msonormal"/>
    <w:basedOn w:val="a"/>
    <w:qFormat/>
    <w:rsid w:val="000E247A"/>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qFormat/>
    <w:rsid w:val="000E247A"/>
    <w:pPr>
      <w:spacing w:beforeAutospacing="1"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0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E247A"/>
    <w:rPr>
      <w:b/>
      <w:bCs/>
    </w:rPr>
  </w:style>
  <w:style w:type="character" w:customStyle="1" w:styleId="placeholder-mask">
    <w:name w:val="placeholder-mask"/>
    <w:basedOn w:val="a0"/>
    <w:qFormat/>
    <w:rsid w:val="000E247A"/>
  </w:style>
  <w:style w:type="character" w:customStyle="1" w:styleId="placeholder">
    <w:name w:val="placeholder"/>
    <w:basedOn w:val="a0"/>
    <w:qFormat/>
    <w:rsid w:val="000E247A"/>
  </w:style>
  <w:style w:type="paragraph" w:customStyle="1" w:styleId="a4">
    <w:name w:val="Заголовок"/>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line="276" w:lineRule="auto"/>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sz w:val="24"/>
      <w:szCs w:val="24"/>
    </w:rPr>
  </w:style>
  <w:style w:type="paragraph" w:styleId="a8">
    <w:name w:val="index heading"/>
    <w:basedOn w:val="a"/>
    <w:qFormat/>
    <w:pPr>
      <w:suppressLineNumbers/>
    </w:pPr>
    <w:rPr>
      <w:rFonts w:cs="Lucida Sans"/>
    </w:rPr>
  </w:style>
  <w:style w:type="paragraph" w:customStyle="1" w:styleId="msonormal0">
    <w:name w:val="msonormal"/>
    <w:basedOn w:val="a"/>
    <w:qFormat/>
    <w:rsid w:val="000E247A"/>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qFormat/>
    <w:rsid w:val="000E247A"/>
    <w:pPr>
      <w:spacing w:beforeAutospacing="1"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0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13</Pages>
  <Words>3650</Words>
  <Characters>20807</Characters>
  <Application>Microsoft Office Word</Application>
  <DocSecurity>0</DocSecurity>
  <Lines>173</Lines>
  <Paragraphs>48</Paragraphs>
  <ScaleCrop>false</ScaleCrop>
  <Company>HP</Company>
  <LinksUpToDate>false</LinksUpToDate>
  <CharactersWithSpaces>24409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dc:description/>
  <cp:lastModifiedBy>111</cp:lastModifiedBy>
  <cp:revision>6</cp:revision>
  <dcterms:created xsi:type="dcterms:W3CDTF">2024-06-13T06:01:00Z</dcterms:created>
  <dcterms:modified xsi:type="dcterms:W3CDTF">2024-08-14T03:03:00Z</dcterms:modified>
  <dc:language>ru-RU</dc:language>
</cp:coreProperties>
</file>